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52" w:rsidRDefault="00E90C25" w:rsidP="009C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320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oficiální logo ško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5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90C25" w:rsidRDefault="00E90C25" w:rsidP="009C2552">
      <w:pPr>
        <w:rPr>
          <w:rFonts w:ascii="Times New Roman" w:hAnsi="Times New Roman" w:cs="Times New Roman"/>
          <w:b/>
          <w:sz w:val="28"/>
          <w:szCs w:val="28"/>
        </w:rPr>
      </w:pPr>
    </w:p>
    <w:p w:rsidR="009C2552" w:rsidRDefault="009C2552" w:rsidP="009C25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Informace k zápisu do 1.</w:t>
      </w:r>
      <w:r w:rsidR="00E90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třídy</w:t>
      </w:r>
    </w:p>
    <w:p w:rsidR="009C2552" w:rsidRDefault="009C2552" w:rsidP="009C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proběhne </w:t>
      </w:r>
      <w:r w:rsidR="0065463A">
        <w:rPr>
          <w:rFonts w:ascii="Times New Roman" w:hAnsi="Times New Roman" w:cs="Times New Roman"/>
          <w:b/>
          <w:sz w:val="28"/>
          <w:szCs w:val="28"/>
        </w:rPr>
        <w:t>7</w:t>
      </w:r>
      <w:r w:rsidRPr="00146568">
        <w:rPr>
          <w:rFonts w:ascii="Times New Roman" w:hAnsi="Times New Roman" w:cs="Times New Roman"/>
          <w:b/>
          <w:sz w:val="28"/>
          <w:szCs w:val="28"/>
        </w:rPr>
        <w:t>.</w:t>
      </w:r>
      <w:r w:rsidR="00E90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568">
        <w:rPr>
          <w:rFonts w:ascii="Times New Roman" w:hAnsi="Times New Roman" w:cs="Times New Roman"/>
          <w:b/>
          <w:sz w:val="28"/>
          <w:szCs w:val="28"/>
        </w:rPr>
        <w:t>4.</w:t>
      </w:r>
      <w:r w:rsidR="00E90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568">
        <w:rPr>
          <w:rFonts w:ascii="Times New Roman" w:hAnsi="Times New Roman" w:cs="Times New Roman"/>
          <w:b/>
          <w:sz w:val="28"/>
          <w:szCs w:val="28"/>
        </w:rPr>
        <w:t>20</w:t>
      </w:r>
      <w:r w:rsidR="0065463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v době od 15,00 do 17,00 hod.</w:t>
      </w:r>
    </w:p>
    <w:p w:rsidR="00372FA5" w:rsidRDefault="00372FA5" w:rsidP="009C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Týká se všech dětí, které v daném roce ke dni 31.</w:t>
      </w:r>
      <w:r w:rsidR="00E9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 dovrší věk 6 let.</w:t>
      </w:r>
    </w:p>
    <w:p w:rsidR="009C2552" w:rsidRPr="004B1FB5" w:rsidRDefault="009C2552" w:rsidP="009C2552">
      <w:pPr>
        <w:pStyle w:val="Default"/>
        <w:spacing w:before="120"/>
        <w:jc w:val="both"/>
        <w:rPr>
          <w:bCs/>
          <w:i/>
          <w:color w:val="auto"/>
        </w:rPr>
      </w:pPr>
      <w:r w:rsidRPr="004B1FB5">
        <w:rPr>
          <w:rFonts w:asciiTheme="minorHAnsi" w:hAnsiTheme="minorHAnsi"/>
          <w:i/>
          <w:color w:val="auto"/>
        </w:rPr>
        <w:t xml:space="preserve">§ 3a odst. 1 </w:t>
      </w:r>
      <w:r w:rsidRPr="004B1FB5">
        <w:rPr>
          <w:bCs/>
          <w:i/>
          <w:color w:val="auto"/>
        </w:rPr>
        <w:t>vyhlášky o základním vzdělávání</w:t>
      </w:r>
      <w:r w:rsidRPr="004B1FB5">
        <w:rPr>
          <w:rFonts w:asciiTheme="minorHAnsi" w:hAnsiTheme="minorHAnsi"/>
          <w:i/>
          <w:color w:val="auto"/>
        </w:rPr>
        <w:t xml:space="preserve">: </w:t>
      </w:r>
      <w:r w:rsidRPr="004B1FB5">
        <w:rPr>
          <w:i/>
          <w:color w:val="auto"/>
        </w:rPr>
        <w:t>Zápis k povinné školní docházce (dále jen "zápis") je složen z formální části a, je-li při zápisu přítomno i zapisované dítě a souhlasí-li s tím zákonný zástupce dítěte, rovněž z rozhovoru a případně dalších činností s dítětem. Zákonný zástupce dítěte může být přítomen u všech součástí zápisu.</w:t>
      </w:r>
    </w:p>
    <w:p w:rsidR="009C2552" w:rsidRPr="004B1FB5" w:rsidRDefault="009C2552" w:rsidP="009C2552">
      <w:pPr>
        <w:pStyle w:val="Default"/>
        <w:spacing w:before="120"/>
        <w:jc w:val="both"/>
        <w:rPr>
          <w:i/>
          <w:color w:val="auto"/>
        </w:rPr>
      </w:pPr>
      <w:r w:rsidRPr="004B1FB5">
        <w:rPr>
          <w:rFonts w:asciiTheme="minorHAnsi" w:hAnsiTheme="minorHAnsi"/>
          <w:bCs/>
          <w:i/>
          <w:color w:val="auto"/>
        </w:rPr>
        <w:t xml:space="preserve">§ 3a odst. 2 </w:t>
      </w:r>
      <w:r w:rsidRPr="004B1FB5">
        <w:rPr>
          <w:bCs/>
          <w:i/>
          <w:color w:val="auto"/>
        </w:rPr>
        <w:t>vyhlášky o základním vzdělávání</w:t>
      </w:r>
      <w:r w:rsidRPr="004B1FB5">
        <w:rPr>
          <w:rFonts w:asciiTheme="minorHAnsi" w:hAnsiTheme="minorHAnsi"/>
          <w:bCs/>
          <w:i/>
          <w:color w:val="auto"/>
        </w:rPr>
        <w:t xml:space="preserve">: </w:t>
      </w:r>
      <w:r w:rsidRPr="004B1FB5">
        <w:rPr>
          <w:i/>
          <w:color w:val="auto"/>
        </w:rPr>
        <w:t>V průběhu formální části zápisu zákonný zástupce dítěte požádá o zápis dítěte k plnění povinné školní docházky.</w:t>
      </w:r>
    </w:p>
    <w:p w:rsidR="009C2552" w:rsidRPr="004B1FB5" w:rsidRDefault="009C2552" w:rsidP="009C2552">
      <w:pPr>
        <w:pStyle w:val="Default"/>
        <w:spacing w:before="120"/>
        <w:jc w:val="both"/>
        <w:rPr>
          <w:rFonts w:asciiTheme="minorHAnsi" w:hAnsiTheme="minorHAnsi"/>
          <w:i/>
          <w:color w:val="auto"/>
        </w:rPr>
      </w:pPr>
      <w:r w:rsidRPr="004B1FB5">
        <w:rPr>
          <w:rFonts w:asciiTheme="minorHAnsi" w:hAnsiTheme="minorHAnsi"/>
          <w:i/>
          <w:color w:val="auto"/>
        </w:rPr>
        <w:t xml:space="preserve">§ 3a odst. 3 </w:t>
      </w:r>
      <w:r w:rsidRPr="004B1FB5">
        <w:rPr>
          <w:bCs/>
          <w:i/>
          <w:color w:val="auto"/>
        </w:rPr>
        <w:t>vyhlášky o základním vzdělávání</w:t>
      </w:r>
      <w:r w:rsidRPr="004B1FB5">
        <w:rPr>
          <w:rFonts w:asciiTheme="minorHAnsi" w:hAnsiTheme="minorHAnsi"/>
          <w:i/>
          <w:color w:val="auto"/>
        </w:rPr>
        <w:t xml:space="preserve">: </w:t>
      </w:r>
      <w:r w:rsidRPr="004B1FB5">
        <w:rPr>
          <w:i/>
          <w:color w:val="auto"/>
        </w:rPr>
        <w:t>Rozhovor pedagogického pracovníka se zapisovaným dítětem trvá nejvýše 20 minut. Rozhovor je zaměřen na motivování dítěte pro školní docházku a orientační posouzení jeho školní připravenosti.</w:t>
      </w:r>
    </w:p>
    <w:p w:rsidR="009C2552" w:rsidRPr="004B1FB5" w:rsidRDefault="009C2552" w:rsidP="009C2552">
      <w:pPr>
        <w:pStyle w:val="Default"/>
        <w:spacing w:before="120"/>
        <w:jc w:val="both"/>
        <w:rPr>
          <w:i/>
          <w:color w:val="auto"/>
        </w:rPr>
      </w:pPr>
      <w:r w:rsidRPr="004B1FB5">
        <w:rPr>
          <w:rFonts w:asciiTheme="minorHAnsi" w:hAnsiTheme="minorHAnsi"/>
          <w:i/>
          <w:color w:val="auto"/>
        </w:rPr>
        <w:t xml:space="preserve">§ 3a odst. 4 </w:t>
      </w:r>
      <w:r w:rsidRPr="004B1FB5">
        <w:rPr>
          <w:bCs/>
          <w:i/>
          <w:color w:val="auto"/>
        </w:rPr>
        <w:t>vyhlášky o základním vzdělávání</w:t>
      </w:r>
      <w:r w:rsidRPr="004B1FB5">
        <w:rPr>
          <w:rFonts w:asciiTheme="minorHAnsi" w:hAnsiTheme="minorHAnsi"/>
          <w:i/>
          <w:color w:val="auto"/>
        </w:rPr>
        <w:t xml:space="preserve">: </w:t>
      </w:r>
      <w:r w:rsidRPr="004B1FB5">
        <w:rPr>
          <w:i/>
          <w:color w:val="auto"/>
        </w:rPr>
        <w:t>Pokud škola připraví i jiné činnosti spojené s orientačním posouzením školní připravenosti dítěte formou hry nebo jinou vhodnou formou, je doba jejich trvání nejvýše 60 minut.</w:t>
      </w:r>
    </w:p>
    <w:p w:rsidR="009C2552" w:rsidRDefault="009C2552" w:rsidP="009C2552">
      <w:pPr>
        <w:rPr>
          <w:rFonts w:ascii="Times New Roman" w:hAnsi="Times New Roman" w:cs="Times New Roman"/>
          <w:sz w:val="28"/>
          <w:szCs w:val="28"/>
        </w:rPr>
      </w:pPr>
    </w:p>
    <w:p w:rsidR="009C2552" w:rsidRPr="00146568" w:rsidRDefault="009C2552" w:rsidP="009C2552">
      <w:pPr>
        <w:pStyle w:val="Normlnweb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28"/>
          <w:szCs w:val="28"/>
        </w:rPr>
      </w:pPr>
      <w:r w:rsidRPr="00146568">
        <w:rPr>
          <w:rStyle w:val="Siln"/>
          <w:color w:val="333333"/>
          <w:sz w:val="28"/>
          <w:szCs w:val="28"/>
        </w:rPr>
        <w:t>Podmínky udělení odkladu školní docházky</w:t>
      </w:r>
      <w:r w:rsidRPr="00146568">
        <w:rPr>
          <w:rStyle w:val="apple-converted-space"/>
          <w:color w:val="333333"/>
          <w:sz w:val="28"/>
          <w:szCs w:val="28"/>
        </w:rPr>
        <w:t> </w:t>
      </w:r>
      <w:r w:rsidRPr="00146568">
        <w:rPr>
          <w:color w:val="333333"/>
          <w:sz w:val="28"/>
          <w:szCs w:val="28"/>
        </w:rPr>
        <w:t>(</w:t>
      </w:r>
      <w:proofErr w:type="gramStart"/>
      <w:r w:rsidRPr="00146568">
        <w:rPr>
          <w:color w:val="333333"/>
          <w:sz w:val="28"/>
          <w:szCs w:val="28"/>
        </w:rPr>
        <w:t>viz.</w:t>
      </w:r>
      <w:proofErr w:type="gramEnd"/>
      <w:r w:rsidRPr="00146568">
        <w:rPr>
          <w:color w:val="333333"/>
          <w:sz w:val="28"/>
          <w:szCs w:val="28"/>
        </w:rPr>
        <w:t xml:space="preserve"> § 37 zák. č. 561/2004 Sb. Školský zákon ve znění pozdějších předpisů.)</w:t>
      </w:r>
    </w:p>
    <w:p w:rsidR="009C2552" w:rsidRPr="00146568" w:rsidRDefault="009C2552" w:rsidP="009C255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color w:val="333333"/>
          <w:sz w:val="28"/>
          <w:szCs w:val="28"/>
        </w:rPr>
      </w:pPr>
      <w:r w:rsidRPr="00146568">
        <w:rPr>
          <w:color w:val="333333"/>
          <w:sz w:val="28"/>
          <w:szCs w:val="28"/>
        </w:rPr>
        <w:t>písemná žádost zákonných zástupců,</w:t>
      </w:r>
    </w:p>
    <w:p w:rsidR="009C2552" w:rsidRPr="00146568" w:rsidRDefault="009C2552" w:rsidP="009C255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color w:val="333333"/>
          <w:sz w:val="28"/>
          <w:szCs w:val="28"/>
        </w:rPr>
      </w:pPr>
      <w:r w:rsidRPr="00146568">
        <w:rPr>
          <w:color w:val="333333"/>
          <w:sz w:val="28"/>
          <w:szCs w:val="28"/>
        </w:rPr>
        <w:t>doporučení školského poradenského zařízení,</w:t>
      </w:r>
    </w:p>
    <w:p w:rsidR="009C2552" w:rsidRDefault="009C2552" w:rsidP="009C255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 w:rsidRPr="00146568">
        <w:rPr>
          <w:color w:val="333333"/>
          <w:sz w:val="28"/>
          <w:szCs w:val="28"/>
        </w:rPr>
        <w:t>doporučení odborného lékaře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C2552" w:rsidRDefault="009C2552" w:rsidP="009C2552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C2552" w:rsidRDefault="009C2552" w:rsidP="009C2552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C2552" w:rsidRPr="009C2552" w:rsidRDefault="009C2552" w:rsidP="009C2552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9C2552">
        <w:rPr>
          <w:rFonts w:ascii="Helvetica" w:hAnsi="Helvetica" w:cs="Helvetica"/>
          <w:b/>
          <w:color w:val="333333"/>
          <w:sz w:val="21"/>
          <w:szCs w:val="21"/>
        </w:rPr>
        <w:t>Při zápisu je nutné doložit občanský průkaz zákonného zástupce a rodný list dítěte.</w:t>
      </w:r>
    </w:p>
    <w:p w:rsidR="009C2552" w:rsidRPr="004B1FB5" w:rsidRDefault="009C2552" w:rsidP="009C2552">
      <w:pPr>
        <w:rPr>
          <w:rFonts w:ascii="Times New Roman" w:hAnsi="Times New Roman" w:cs="Times New Roman"/>
          <w:sz w:val="28"/>
          <w:szCs w:val="28"/>
        </w:rPr>
      </w:pPr>
    </w:p>
    <w:p w:rsidR="009C2552" w:rsidRDefault="009C2552" w:rsidP="009C255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D5BCE" w:rsidRDefault="00DD5BCE"/>
    <w:sectPr w:rsidR="00DD5BCE" w:rsidSect="00E90C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028"/>
    <w:multiLevelType w:val="multilevel"/>
    <w:tmpl w:val="365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552"/>
    <w:rsid w:val="00372FA5"/>
    <w:rsid w:val="004A5F2B"/>
    <w:rsid w:val="0065463A"/>
    <w:rsid w:val="009C2552"/>
    <w:rsid w:val="00DD5BCE"/>
    <w:rsid w:val="00E90C25"/>
    <w:rsid w:val="00E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55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2552"/>
    <w:rPr>
      <w:b/>
      <w:bCs/>
    </w:rPr>
  </w:style>
  <w:style w:type="paragraph" w:customStyle="1" w:styleId="Default">
    <w:name w:val="Default"/>
    <w:rsid w:val="009C25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C2552"/>
  </w:style>
  <w:style w:type="paragraph" w:styleId="Textbubliny">
    <w:name w:val="Balloon Text"/>
    <w:basedOn w:val="Normln"/>
    <w:link w:val="TextbublinyChar"/>
    <w:uiPriority w:val="99"/>
    <w:semiHidden/>
    <w:unhideWhenUsed/>
    <w:rsid w:val="00E9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25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55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2552"/>
    <w:rPr>
      <w:b/>
      <w:bCs/>
    </w:rPr>
  </w:style>
  <w:style w:type="paragraph" w:customStyle="1" w:styleId="Default">
    <w:name w:val="Default"/>
    <w:rsid w:val="009C25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C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Deštné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simekkar</cp:lastModifiedBy>
  <cp:revision>3</cp:revision>
  <dcterms:created xsi:type="dcterms:W3CDTF">2022-03-02T10:31:00Z</dcterms:created>
  <dcterms:modified xsi:type="dcterms:W3CDTF">2022-03-07T13:15:00Z</dcterms:modified>
</cp:coreProperties>
</file>